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82ABB" w14:textId="77777777" w:rsidR="00EC201D" w:rsidRDefault="00EC201D" w:rsidP="00EC201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 l</w:t>
      </w:r>
    </w:p>
    <w:p w14:paraId="110BEDC7" w14:textId="77777777" w:rsidR="00EC201D" w:rsidRDefault="00EC201D" w:rsidP="00EC201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TERMO DE REFERENCIA</w:t>
      </w:r>
    </w:p>
    <w:p w14:paraId="11AD945B" w14:textId="77777777" w:rsidR="00EC201D" w:rsidRDefault="00EC201D" w:rsidP="00EC201D">
      <w:pPr>
        <w:jc w:val="center"/>
        <w:rPr>
          <w:rFonts w:ascii="Arial" w:hAnsi="Arial" w:cs="Arial"/>
          <w:sz w:val="22"/>
          <w:szCs w:val="22"/>
        </w:rPr>
      </w:pPr>
    </w:p>
    <w:p w14:paraId="4B212F37" w14:textId="77777777" w:rsidR="00EC201D" w:rsidRDefault="00EC201D" w:rsidP="00EC201D">
      <w:pPr>
        <w:rPr>
          <w:rFonts w:ascii="Arial" w:hAnsi="Arial" w:cs="Arial"/>
          <w:sz w:val="22"/>
          <w:szCs w:val="22"/>
        </w:rPr>
      </w:pPr>
    </w:p>
    <w:p w14:paraId="531D27BF" w14:textId="77777777" w:rsidR="00EC201D" w:rsidRDefault="00EC201D" w:rsidP="00EC201D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b/>
          <w:bCs/>
          <w:sz w:val="22"/>
          <w:szCs w:val="22"/>
        </w:rPr>
        <w:t>OBJETO: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 xml:space="preserve">contratação de empresa especializada em transmissão ao vivo das sessões ordinárias, extraordinárias, solenes, audiências públicas e demais eventos apoiados e sediados pelo Poder Legislativo para realizar serviços de produção, geração e transmissão ao vivo através de internet (canais oficiais do legislativo nas redes sociais); controlando também os equipamentos de vídeo, utilizando-se ou não, dos equipamentos da Câmara </w:t>
      </w:r>
      <w:r>
        <w:rPr>
          <w:rFonts w:ascii="Arial" w:hAnsi="Arial" w:cs="Arial"/>
          <w:sz w:val="22"/>
          <w:szCs w:val="22"/>
        </w:rPr>
        <w:t xml:space="preserve">utilizando-se de tecnologia mínima de 2 câmeras PTZ com mesa controladora e </w:t>
      </w:r>
      <w:proofErr w:type="spellStart"/>
      <w:r>
        <w:rPr>
          <w:rFonts w:ascii="Arial" w:hAnsi="Arial" w:cs="Arial"/>
          <w:sz w:val="22"/>
          <w:szCs w:val="22"/>
        </w:rPr>
        <w:t>softeware</w:t>
      </w:r>
      <w:proofErr w:type="spellEnd"/>
      <w:r>
        <w:rPr>
          <w:rFonts w:ascii="Arial" w:hAnsi="Arial" w:cs="Arial"/>
          <w:sz w:val="22"/>
          <w:szCs w:val="22"/>
        </w:rPr>
        <w:t xml:space="preserve"> de transmissão </w:t>
      </w:r>
      <w:proofErr w:type="spellStart"/>
      <w:r>
        <w:rPr>
          <w:rFonts w:ascii="Arial" w:hAnsi="Arial" w:cs="Arial"/>
          <w:sz w:val="22"/>
          <w:szCs w:val="22"/>
        </w:rPr>
        <w:t>vMix</w:t>
      </w:r>
      <w:proofErr w:type="spellEnd"/>
      <w:r>
        <w:rPr>
          <w:rFonts w:ascii="Arial" w:hAnsi="Arial" w:cs="Arial"/>
          <w:sz w:val="22"/>
          <w:szCs w:val="22"/>
          <w:lang w:eastAsia="en-US"/>
        </w:rPr>
        <w:t>, pelo período de 12 meses. além de reportagens diversas, interna e externa e vídeos institucionais quando solicitados pela direção da câmara municipal de Guaraci.</w:t>
      </w:r>
    </w:p>
    <w:p w14:paraId="208AB144" w14:textId="77777777" w:rsidR="00EC201D" w:rsidRDefault="00EC201D" w:rsidP="00EC201D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03BF403E" w14:textId="77777777" w:rsidR="00EC201D" w:rsidRDefault="00EC201D" w:rsidP="00EC20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JUSTIFICATIVA: </w:t>
      </w:r>
      <w:r>
        <w:rPr>
          <w:rFonts w:ascii="Arial" w:hAnsi="Arial" w:cs="Arial"/>
          <w:sz w:val="22"/>
          <w:szCs w:val="22"/>
        </w:rPr>
        <w:t>A presente contratação tem como objetivo a realização das imagens geradas pela transmissão da TV Câmara através do site Youtube e redes sociais, bem como permitir a exibição dos resultados da votação e presença dos parlamentares em sistema já existente na casa e o atendimento às necessidades do Legislativo, quando da realização de eventos, palestras, entre outros.</w:t>
      </w:r>
    </w:p>
    <w:p w14:paraId="5B104963" w14:textId="77777777" w:rsidR="00EC201D" w:rsidRDefault="00EC201D" w:rsidP="00EC20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contratação justifica-se, ainda, pela necessidade de clareza e transparência nos atos do Legislativo, disponibilizando informações em tempo real, sendo gravadas, reproduzidas e transmitidas via internet as Sessões Legislativas Ordinárias, Extraordinárias, Solenes, Audiências Públicas, reuniões e outros eventos afins. É uma forma de aproximação transparente dos trabalhos desta Casa de Leis com a população, que pode assistir, na íntegra, as sessões e outros atos deste órgão.</w:t>
      </w:r>
    </w:p>
    <w:p w14:paraId="1ADC4404" w14:textId="77777777" w:rsidR="00EC201D" w:rsidRDefault="00EC201D" w:rsidP="00EC20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14:paraId="0F2A1A42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 REALIZAÇÃO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5D3E106B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serviços serão prestados à CONTRATANTE, de forma presencial durante as sessões e atos solenes do Poder Legislativo, Audiências e demais reuniões da Câmara sempre que solicitado pela Contratada, com pelo menos 48 Horas de antecedência, utilizando-se de tecnologia mínima de 2 câmeras PTZ com mesa controladora e </w:t>
      </w:r>
      <w:proofErr w:type="spellStart"/>
      <w:r>
        <w:rPr>
          <w:rFonts w:ascii="Arial" w:hAnsi="Arial" w:cs="Arial"/>
          <w:sz w:val="22"/>
          <w:szCs w:val="22"/>
        </w:rPr>
        <w:t>softeware</w:t>
      </w:r>
      <w:proofErr w:type="spellEnd"/>
      <w:r>
        <w:rPr>
          <w:rFonts w:ascii="Arial" w:hAnsi="Arial" w:cs="Arial"/>
          <w:sz w:val="22"/>
          <w:szCs w:val="22"/>
        </w:rPr>
        <w:t xml:space="preserve"> de transmissão </w:t>
      </w:r>
      <w:proofErr w:type="spellStart"/>
      <w:r>
        <w:rPr>
          <w:rFonts w:ascii="Arial" w:hAnsi="Arial" w:cs="Arial"/>
          <w:sz w:val="22"/>
          <w:szCs w:val="22"/>
        </w:rPr>
        <w:t>vMix</w:t>
      </w:r>
      <w:proofErr w:type="spellEnd"/>
      <w:r>
        <w:rPr>
          <w:rFonts w:ascii="Arial" w:hAnsi="Arial" w:cs="Arial"/>
          <w:sz w:val="22"/>
          <w:szCs w:val="22"/>
        </w:rPr>
        <w:t>.  É de responsabilidade da CONTRATADA os uploads em tempo real das gravações ou no prazo estipulado pela Presidência, através do canal no Youtube e nas redes sociais do Poder Legislativo dentre outros.</w:t>
      </w:r>
    </w:p>
    <w:p w14:paraId="3108CCC9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39A514C9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PAGAMENTO: </w:t>
      </w:r>
      <w:r>
        <w:rPr>
          <w:rFonts w:ascii="Arial" w:hAnsi="Arial" w:cs="Arial"/>
          <w:sz w:val="22"/>
          <w:szCs w:val="22"/>
        </w:rPr>
        <w:t xml:space="preserve"> O pagamento será efetuado mensalmente após a prestação dos serviços, mediante a apresentação da respectiva nota fiscal, devidamente conferida e assinada pelo setor responsável pela fiscalização dos serviços, encaminhada para tramitação do processo de instrução e liquidação junto ao Setor de Contabilidade, para posterior envio ao Setor de Tesouraria, que efetuará o pagamento no prazo de até 10 (dez) dias. </w:t>
      </w:r>
    </w:p>
    <w:p w14:paraId="0D1B2DBA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66B5EFB7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PRAZO DE VIGÊNCIA DO CONTRATO: </w:t>
      </w:r>
      <w:r>
        <w:rPr>
          <w:rFonts w:ascii="Arial" w:hAnsi="Arial" w:cs="Arial"/>
          <w:sz w:val="22"/>
          <w:szCs w:val="22"/>
        </w:rPr>
        <w:t xml:space="preserve"> O prazo de contratação será de 12 (doze) meses, com possibilidade de prorrogação por igual ou inferior período a critério da Câmara Municipal, nos termos da Lei Federal nº 14.133/2021.No caso de haver prorrogação da eventual futura contratação, os preços serão reajustados, nos termos da Lei nº 14.133/2021, aplicando-se o IPCA como índice de correção. </w:t>
      </w:r>
    </w:p>
    <w:p w14:paraId="6CBA33B1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3E5E02F0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CRITÉRIO DE SELEÇÃO DA PROPOSTA: </w:t>
      </w:r>
      <w:r>
        <w:rPr>
          <w:rFonts w:ascii="Arial" w:hAnsi="Arial" w:cs="Arial"/>
          <w:sz w:val="22"/>
          <w:szCs w:val="22"/>
        </w:rPr>
        <w:t xml:space="preserve"> Menor preço mensal.</w:t>
      </w:r>
    </w:p>
    <w:p w14:paraId="37A391EC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DA GESTÃO E FISCALIZAÇÃO:</w:t>
      </w:r>
      <w:r>
        <w:rPr>
          <w:rFonts w:ascii="Arial" w:hAnsi="Arial" w:cs="Arial"/>
          <w:sz w:val="22"/>
          <w:szCs w:val="22"/>
        </w:rPr>
        <w:t xml:space="preserve"> A execução do Contrato oriundo da presente licitação será acompanhada e fiscalizada pela Câmara Municipal de Guaraci, através do Setor de Compras e Licitações e da Mesa Diretora, nos termos da Lei Federal n° 14.133/21, por meio de servidores designados para este fim no ato da assinatura do Contrato. </w:t>
      </w:r>
    </w:p>
    <w:p w14:paraId="1921D152" w14:textId="77777777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4167EE50" w14:textId="61EB7C68" w:rsidR="00EC201D" w:rsidRDefault="00EC201D" w:rsidP="00EC201D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DA DOTAÇÃO ORÇAMENTÁRIA: </w:t>
      </w:r>
      <w:r>
        <w:rPr>
          <w:rFonts w:ascii="Arial" w:hAnsi="Arial" w:cs="Arial"/>
          <w:sz w:val="22"/>
          <w:szCs w:val="22"/>
        </w:rPr>
        <w:t>Os recursos orçamentários necessários à execução do objeto correrão por conta das dotações orçamentárias próprias já consignadas no orçamento do exercício de 202</w:t>
      </w:r>
      <w:r w:rsidR="0065714B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e suplementadas, caso necessário.</w:t>
      </w:r>
    </w:p>
    <w:p w14:paraId="4B2E3D64" w14:textId="77777777" w:rsidR="00EC201D" w:rsidRDefault="00EC201D" w:rsidP="00EC201D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</w:rPr>
      </w:pPr>
    </w:p>
    <w:p w14:paraId="47F6065C" w14:textId="77777777" w:rsidR="00EC201D" w:rsidRDefault="00EC201D" w:rsidP="00EC201D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DAS DISPOSIÇÕES FINAIS:</w:t>
      </w:r>
    </w:p>
    <w:p w14:paraId="445ED9E1" w14:textId="77777777" w:rsidR="00EC201D" w:rsidRDefault="00EC201D" w:rsidP="00EC201D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Caberá ao fiscal e/ou ao gestor do contrato decidir os casos omissos, relativos às especificações ou quaisquer documentos a que se refiram, direta ou indiretamente, à aquisição em questão.</w:t>
      </w:r>
    </w:p>
    <w:p w14:paraId="05D95A25" w14:textId="77777777" w:rsidR="00EC201D" w:rsidRDefault="00EC201D" w:rsidP="00EC201D">
      <w:pPr>
        <w:pStyle w:val="Ttulo20"/>
        <w:keepNext/>
        <w:keepLines/>
        <w:shd w:val="clear" w:color="auto" w:fill="auto"/>
        <w:spacing w:before="0" w:after="0" w:line="240" w:lineRule="auto"/>
        <w:ind w:firstLine="0"/>
        <w:contextualSpacing/>
        <w:jc w:val="both"/>
        <w:rPr>
          <w:rFonts w:ascii="Arial" w:hAnsi="Arial" w:cs="Arial"/>
        </w:rPr>
      </w:pPr>
    </w:p>
    <w:p w14:paraId="7E63E2E7" w14:textId="5BC87A93" w:rsidR="00EC201D" w:rsidRDefault="00EC201D" w:rsidP="00EC201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Guaraci, 16 de abril de 2024.</w:t>
      </w:r>
    </w:p>
    <w:p w14:paraId="5904B13A" w14:textId="77777777" w:rsidR="00EC201D" w:rsidRDefault="00EC201D" w:rsidP="00EC201D">
      <w:pPr>
        <w:jc w:val="both"/>
        <w:rPr>
          <w:rFonts w:ascii="Arial" w:hAnsi="Arial" w:cs="Arial"/>
          <w:sz w:val="22"/>
          <w:szCs w:val="22"/>
        </w:rPr>
      </w:pPr>
    </w:p>
    <w:p w14:paraId="240FDAE9" w14:textId="77777777" w:rsidR="00EC201D" w:rsidRDefault="00EC201D" w:rsidP="00EC201D">
      <w:pPr>
        <w:ind w:right="1406"/>
        <w:jc w:val="both"/>
        <w:rPr>
          <w:rFonts w:ascii="Arial" w:hAnsi="Arial" w:cs="Arial"/>
          <w:sz w:val="22"/>
          <w:szCs w:val="22"/>
        </w:rPr>
      </w:pPr>
    </w:p>
    <w:p w14:paraId="0F4DD226" w14:textId="77777777" w:rsidR="00EC201D" w:rsidRDefault="00EC201D" w:rsidP="00EC201D">
      <w:pPr>
        <w:pStyle w:val="NormalWeb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14:paraId="3783A371" w14:textId="7D051D39" w:rsidR="00EC201D" w:rsidRDefault="00EC201D" w:rsidP="00EC201D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Rodrigo Firmino Alves</w:t>
      </w:r>
    </w:p>
    <w:p w14:paraId="50220343" w14:textId="77777777" w:rsidR="00EC201D" w:rsidRDefault="00EC201D" w:rsidP="00EC201D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Presidente</w:t>
      </w:r>
    </w:p>
    <w:p w14:paraId="43E3F9AE" w14:textId="77777777" w:rsidR="00EC201D" w:rsidRDefault="00EC201D" w:rsidP="00EC201D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Câmara Municipal de Guaraci</w:t>
      </w:r>
      <w:r>
        <w:rPr>
          <w:rFonts w:ascii="Arial" w:hAnsi="Arial" w:cs="Arial"/>
          <w:b/>
          <w:bCs/>
          <w:sz w:val="22"/>
          <w:szCs w:val="22"/>
        </w:rPr>
        <w:br/>
      </w:r>
    </w:p>
    <w:p w14:paraId="1BEE67F9" w14:textId="77777777" w:rsidR="00EC201D" w:rsidRDefault="00EC201D" w:rsidP="00EC201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417742E" w14:textId="77777777" w:rsidR="00EC201D" w:rsidRDefault="00EC201D" w:rsidP="00EC201D">
      <w:pPr>
        <w:rPr>
          <w:rFonts w:ascii="Arial" w:hAnsi="Arial" w:cs="Arial"/>
          <w:sz w:val="22"/>
          <w:szCs w:val="22"/>
        </w:rPr>
      </w:pPr>
    </w:p>
    <w:p w14:paraId="32D0CF72" w14:textId="77777777" w:rsidR="00EC201D" w:rsidRDefault="00EC201D" w:rsidP="00EC201D">
      <w:pPr>
        <w:rPr>
          <w:rFonts w:ascii="Arial" w:hAnsi="Arial" w:cs="Arial"/>
          <w:sz w:val="22"/>
          <w:szCs w:val="22"/>
        </w:rPr>
      </w:pPr>
    </w:p>
    <w:p w14:paraId="0FB30DE0" w14:textId="77777777" w:rsidR="00EC201D" w:rsidRDefault="00EC201D" w:rsidP="00EC201D">
      <w:pPr>
        <w:rPr>
          <w:rFonts w:ascii="Arial" w:hAnsi="Arial" w:cs="Arial"/>
          <w:sz w:val="22"/>
          <w:szCs w:val="22"/>
        </w:rPr>
      </w:pPr>
    </w:p>
    <w:p w14:paraId="63280C76" w14:textId="77777777" w:rsidR="00EC201D" w:rsidRDefault="00EC201D" w:rsidP="00EC201D">
      <w:pPr>
        <w:rPr>
          <w:rFonts w:ascii="Arial" w:hAnsi="Arial" w:cs="Arial"/>
          <w:sz w:val="22"/>
          <w:szCs w:val="22"/>
        </w:rPr>
      </w:pPr>
    </w:p>
    <w:p w14:paraId="68DCD555" w14:textId="77777777" w:rsidR="00692E95" w:rsidRPr="00EC201D" w:rsidRDefault="00692E95" w:rsidP="00EC201D"/>
    <w:sectPr w:rsidR="00692E95" w:rsidRPr="00EC201D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1D"/>
    <w:rsid w:val="0065714B"/>
    <w:rsid w:val="00692E95"/>
    <w:rsid w:val="008D088D"/>
    <w:rsid w:val="00EC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B9296"/>
  <w15:chartTrackingRefBased/>
  <w15:docId w15:val="{AAA43857-8220-41B8-AC33-9CF1F99EE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EC201D"/>
    <w:pPr>
      <w:ind w:left="720"/>
      <w:contextualSpacing/>
    </w:pPr>
  </w:style>
  <w:style w:type="character" w:customStyle="1" w:styleId="Ttulo2">
    <w:name w:val="Título #2_"/>
    <w:basedOn w:val="Fontepargpadro"/>
    <w:link w:val="Ttulo20"/>
    <w:locked/>
    <w:rsid w:val="00EC201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tulo20">
    <w:name w:val="Título #2"/>
    <w:basedOn w:val="Normal"/>
    <w:link w:val="Ttulo2"/>
    <w:qFormat/>
    <w:rsid w:val="00EC201D"/>
    <w:pPr>
      <w:widowControl w:val="0"/>
      <w:shd w:val="clear" w:color="auto" w:fill="FFFFFF"/>
      <w:spacing w:before="420" w:after="180" w:line="254" w:lineRule="exact"/>
      <w:ind w:hanging="460"/>
      <w:jc w:val="center"/>
      <w:outlineLvl w:val="1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0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2025-04-16T16:15:00Z</dcterms:created>
  <dcterms:modified xsi:type="dcterms:W3CDTF">2025-04-16T17:05:00Z</dcterms:modified>
</cp:coreProperties>
</file>